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sz w:val="44"/>
          <w:szCs w:val="44"/>
          <w:lang w:eastAsia="zh-TW"/>
        </w:rPr>
      </w:pPr>
      <w:r>
        <w:rPr>
          <w:rFonts w:hint="eastAsia" w:eastAsiaTheme="minorEastAsia"/>
          <w:sz w:val="44"/>
          <w:szCs w:val="44"/>
          <w:lang w:eastAsia="zh-TW"/>
        </w:rPr>
        <w:t>二〇二二年</w:t>
      </w:r>
    </w:p>
    <w:p>
      <w:pPr>
        <w:jc w:val="center"/>
        <w:rPr>
          <w:rFonts w:eastAsiaTheme="minorEastAsia"/>
          <w:sz w:val="52"/>
          <w:szCs w:val="52"/>
          <w:lang w:eastAsia="zh-TW"/>
        </w:rPr>
      </w:pPr>
      <w:r>
        <w:rPr>
          <w:rFonts w:hint="eastAsia" w:eastAsiaTheme="minorEastAsia"/>
          <w:sz w:val="44"/>
          <w:szCs w:val="44"/>
          <w:lang w:eastAsia="zh-TW"/>
        </w:rPr>
        <w:t>暨南大學</w:t>
      </w:r>
      <w:r>
        <w:rPr>
          <w:rFonts w:hint="eastAsia" w:eastAsia="PMingLiU"/>
          <w:sz w:val="44"/>
          <w:szCs w:val="44"/>
          <w:lang w:eastAsia="zh-TW"/>
        </w:rPr>
        <w:t>、</w:t>
      </w:r>
      <w:r>
        <w:rPr>
          <w:rFonts w:hint="eastAsia" w:eastAsiaTheme="minorEastAsia"/>
          <w:sz w:val="44"/>
          <w:szCs w:val="44"/>
          <w:lang w:eastAsia="zh-TW"/>
        </w:rPr>
        <w:t>華僑大學招收香港保送生登記表</w:t>
      </w:r>
    </w:p>
    <w:p>
      <w:pPr>
        <w:jc w:val="center"/>
        <w:rPr>
          <w:rFonts w:eastAsiaTheme="minorEastAsia"/>
          <w:lang w:eastAsia="zh-TW"/>
        </w:rPr>
      </w:pPr>
    </w:p>
    <w:p>
      <w:pPr>
        <w:spacing w:line="240" w:lineRule="exact"/>
        <w:ind w:firstLine="630" w:firstLineChars="300"/>
        <w:rPr>
          <w:rFonts w:eastAsiaTheme="minorEastAsia"/>
          <w:lang w:eastAsia="zh-TW"/>
        </w:rPr>
      </w:pPr>
      <w:r>
        <w:rPr>
          <w:rFonts w:hint="eastAsia" w:eastAsiaTheme="minorEastAsia"/>
          <w:lang w:eastAsia="zh-TW"/>
        </w:rPr>
        <w:t>畢業學校</w:t>
      </w:r>
      <w:r>
        <w:rPr>
          <w:rFonts w:hint="eastAsia" w:eastAsia="PMingLiU"/>
          <w:lang w:eastAsia="zh-TW"/>
        </w:rPr>
        <w:t>：</w:t>
      </w:r>
      <w:r>
        <w:rPr>
          <w:rFonts w:eastAsia="PMingLiU"/>
          <w:u w:val="single"/>
          <w:lang w:eastAsia="zh-TW"/>
        </w:rPr>
        <w:t xml:space="preserve">                       </w:t>
      </w:r>
      <w:r>
        <w:rPr>
          <w:rFonts w:eastAsia="PMingLiU"/>
          <w:lang w:eastAsia="zh-TW"/>
        </w:rPr>
        <w:t xml:space="preserve">      </w:t>
      </w:r>
      <w:r>
        <w:rPr>
          <w:rFonts w:hint="eastAsia" w:eastAsiaTheme="minorEastAsia"/>
          <w:lang w:eastAsia="zh-TW"/>
        </w:rPr>
        <w:t>姓名</w:t>
      </w:r>
      <w:r>
        <w:rPr>
          <w:rFonts w:hint="eastAsia" w:eastAsia="PMingLiU"/>
          <w:lang w:eastAsia="zh-TW"/>
        </w:rPr>
        <w:t>：</w:t>
      </w:r>
      <w:r>
        <w:rPr>
          <w:rFonts w:hint="eastAsia" w:eastAsiaTheme="minorEastAsia"/>
          <w:u w:val="single"/>
          <w:lang w:eastAsia="zh-TW"/>
        </w:rPr>
        <w:t xml:space="preserve">                     </w:t>
      </w:r>
    </w:p>
    <w:p>
      <w:pPr>
        <w:jc w:val="center"/>
        <w:rPr>
          <w:rFonts w:eastAsiaTheme="minorEastAsia"/>
          <w:b/>
          <w:sz w:val="28"/>
          <w:szCs w:val="28"/>
          <w:lang w:eastAsia="zh-TW"/>
        </w:rPr>
      </w:pPr>
      <w:r>
        <w:rPr>
          <w:rFonts w:hint="eastAsia" w:eastAsiaTheme="minorEastAsia"/>
          <w:b/>
          <w:sz w:val="28"/>
          <w:szCs w:val="28"/>
          <w:lang w:eastAsia="zh-TW"/>
        </w:rPr>
        <w:t>中</w:t>
      </w:r>
      <w:r>
        <w:rPr>
          <w:rFonts w:hint="eastAsia" w:ascii="宋体" w:hAnsi="宋体" w:eastAsiaTheme="minorEastAsia"/>
          <w:b/>
          <w:sz w:val="28"/>
          <w:szCs w:val="28"/>
          <w:lang w:eastAsia="zh-TW"/>
        </w:rPr>
        <w:t>四</w:t>
      </w:r>
      <w:r>
        <w:rPr>
          <w:rFonts w:hint="eastAsia" w:ascii="宋体" w:hAnsi="宋体" w:eastAsia="PMingLiU"/>
          <w:b/>
          <w:sz w:val="28"/>
          <w:szCs w:val="28"/>
          <w:lang w:eastAsia="zh-TW"/>
        </w:rPr>
        <w:t>～</w:t>
      </w:r>
      <w:r>
        <w:rPr>
          <w:rFonts w:hint="eastAsia" w:eastAsiaTheme="minorEastAsia"/>
          <w:b/>
          <w:sz w:val="28"/>
          <w:szCs w:val="28"/>
          <w:lang w:eastAsia="zh-TW"/>
        </w:rPr>
        <w:t>中六階段學習成績</w:t>
      </w:r>
    </w:p>
    <w:tbl>
      <w:tblPr>
        <w:tblStyle w:val="5"/>
        <w:tblW w:w="10837" w:type="dxa"/>
        <w:tblInd w:w="-10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94"/>
        <w:gridCol w:w="595"/>
        <w:gridCol w:w="594"/>
        <w:gridCol w:w="595"/>
        <w:gridCol w:w="594"/>
        <w:gridCol w:w="595"/>
        <w:gridCol w:w="594"/>
        <w:gridCol w:w="595"/>
        <w:gridCol w:w="594"/>
        <w:gridCol w:w="595"/>
        <w:gridCol w:w="594"/>
        <w:gridCol w:w="595"/>
        <w:gridCol w:w="594"/>
        <w:gridCol w:w="712"/>
        <w:gridCol w:w="85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38" w:type="dxa"/>
            <w:tcBorders>
              <w:tr2bl w:val="single" w:color="auto" w:sz="4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科目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學期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中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文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英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文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通識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數學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物理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化學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生物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歷史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地理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全級人數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lang w:eastAsia="zh-TW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平均</w:t>
            </w:r>
          </w:p>
          <w:p>
            <w:pPr>
              <w:jc w:val="center"/>
              <w:rPr>
                <w:rFonts w:ascii="宋体" w:hAnsi="宋体" w:cs="宋体" w:eastAsiaTheme="minorEastAsia"/>
                <w:lang w:eastAsia="zh-TW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名次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品德操行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中四上</w:t>
            </w: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中四下</w:t>
            </w: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中五上</w:t>
            </w: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中五下</w:t>
            </w: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TW"/>
              </w:rPr>
              <w:t>中六上</w:t>
            </w: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5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594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12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有何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特長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曾獲何種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獎勵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學生操行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評語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  <w:r>
              <w:rPr>
                <w:rFonts w:hint="eastAsia" w:eastAsiaTheme="minorEastAsia"/>
                <w:lang w:eastAsia="zh-TW"/>
              </w:rPr>
              <w:t>班</w:t>
            </w:r>
            <w:r>
              <w:rPr>
                <w:rFonts w:hint="eastAsia" w:eastAsia="PMingLiU"/>
                <w:lang w:eastAsia="zh-TW"/>
              </w:rPr>
              <w:t>（</w:t>
            </w:r>
            <w:r>
              <w:rPr>
                <w:rFonts w:hint="eastAsia" w:eastAsiaTheme="minorEastAsia"/>
                <w:lang w:eastAsia="zh-TW"/>
              </w:rPr>
              <w:t>級</w:t>
            </w:r>
            <w:r>
              <w:rPr>
                <w:rFonts w:hint="eastAsia" w:eastAsia="PMingLiU"/>
                <w:lang w:eastAsia="zh-TW"/>
              </w:rPr>
              <w:t>）</w:t>
            </w:r>
            <w:r>
              <w:rPr>
                <w:rFonts w:hint="eastAsia" w:eastAsiaTheme="minorEastAsia"/>
                <w:lang w:eastAsia="zh-TW"/>
              </w:rPr>
              <w:t>主任簽名</w:t>
            </w:r>
            <w:r>
              <w:rPr>
                <w:rFonts w:hint="eastAsia" w:eastAsia="PMingLiU"/>
                <w:lang w:eastAsia="zh-TW"/>
              </w:rPr>
              <w:t>：</w:t>
            </w:r>
            <w:r>
              <w:rPr>
                <w:rFonts w:eastAsia="PMingLiU"/>
                <w:lang w:eastAsia="zh-TW"/>
              </w:rPr>
              <w:t xml:space="preserve">                                              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rPr>
                <w:rFonts w:hint="eastAsia" w:eastAsiaTheme="minorEastAsia"/>
                <w:lang w:eastAsia="zh-TW"/>
              </w:rPr>
              <w:t>年</w:t>
            </w:r>
            <w:r>
              <w:rPr>
                <w:rFonts w:eastAsia="PMingLiU"/>
                <w:lang w:eastAsia="zh-TW"/>
              </w:rPr>
              <w:t xml:space="preserve">      </w:t>
            </w:r>
            <w:r>
              <w:rPr>
                <w:rFonts w:hint="eastAsia" w:eastAsiaTheme="minorEastAsia"/>
                <w:lang w:eastAsia="zh-TW"/>
              </w:rPr>
              <w:t>月</w:t>
            </w:r>
            <w:r>
              <w:rPr>
                <w:rFonts w:eastAsia="PMingLiU"/>
                <w:lang w:eastAsia="zh-TW"/>
              </w:rPr>
              <w:t xml:space="preserve">     </w:t>
            </w:r>
            <w:r>
              <w:rPr>
                <w:rFonts w:hint="eastAsia" w:eastAsiaTheme="minorEastAsia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中學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校長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推薦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 w:cs="宋体" w:eastAsiaTheme="minorEastAsia"/>
                <w:lang w:eastAsia="zh-TW"/>
              </w:rPr>
              <w:t>意見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</w:p>
          <w:p>
            <w:pPr>
              <w:rPr>
                <w:rFonts w:eastAsiaTheme="minorEastAsia"/>
                <w:lang w:eastAsia="zh-TW"/>
              </w:rPr>
            </w:pPr>
            <w:r>
              <w:rPr>
                <w:rFonts w:hint="eastAsia" w:eastAsiaTheme="minorEastAsia"/>
                <w:lang w:eastAsia="zh-TW"/>
              </w:rPr>
              <w:t>校長簽名</w:t>
            </w:r>
            <w:r>
              <w:rPr>
                <w:rFonts w:hint="eastAsia" w:eastAsia="PMingLiU"/>
                <w:lang w:eastAsia="zh-TW"/>
              </w:rPr>
              <w:t>：</w:t>
            </w:r>
            <w:r>
              <w:rPr>
                <w:rFonts w:eastAsia="PMingLiU"/>
                <w:lang w:eastAsia="zh-TW"/>
              </w:rPr>
              <w:t xml:space="preserve">               </w:t>
            </w:r>
            <w:r>
              <w:rPr>
                <w:rFonts w:hint="eastAsia" w:eastAsiaTheme="minorEastAsia"/>
                <w:lang w:eastAsia="zh-TW"/>
              </w:rPr>
              <w:t>學校蓋章</w:t>
            </w:r>
            <w:r>
              <w:rPr>
                <w:rFonts w:hint="eastAsia" w:eastAsia="PMingLiU"/>
                <w:lang w:eastAsia="zh-TW"/>
              </w:rPr>
              <w:t>：</w:t>
            </w:r>
            <w:r>
              <w:rPr>
                <w:rFonts w:eastAsia="PMingLiU"/>
                <w:lang w:eastAsia="zh-TW"/>
              </w:rPr>
              <w:t xml:space="preserve">                               </w:t>
            </w:r>
            <w:r>
              <w:rPr>
                <w:rFonts w:hint="eastAsia" w:eastAsiaTheme="minorEastAsia"/>
                <w:lang w:eastAsia="zh-TW"/>
              </w:rPr>
              <w:t>年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 w:eastAsiaTheme="minorEastAsia"/>
                <w:lang w:eastAsia="zh-TW"/>
              </w:rPr>
              <w:t>月</w:t>
            </w:r>
            <w:r>
              <w:rPr>
                <w:rFonts w:eastAsia="PMingLiU"/>
                <w:lang w:eastAsia="zh-TW"/>
              </w:rPr>
              <w:t xml:space="preserve">     </w:t>
            </w:r>
            <w:r>
              <w:rPr>
                <w:rFonts w:hint="eastAsia" w:eastAsiaTheme="minorEastAsia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9999" w:type="dxa"/>
            <w:gridSpan w:val="16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  <w:lang w:eastAsia="zh-TW"/>
              </w:rPr>
              <w:t>以下內容由大學填寫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招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生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辦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意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見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負責人</w:t>
            </w:r>
            <w:r>
              <w:rPr>
                <w:rFonts w:hint="eastAsia" w:eastAsia="PMingLiU"/>
                <w:lang w:eastAsia="zh-TW"/>
              </w:rPr>
              <w:t>：</w:t>
            </w:r>
            <w:r>
              <w:rPr>
                <w:rFonts w:eastAsia="PMingLiU"/>
                <w:lang w:eastAsia="zh-TW"/>
              </w:rPr>
              <w:t xml:space="preserve">                                                        </w:t>
            </w:r>
            <w:r>
              <w:rPr>
                <w:rFonts w:hint="eastAsia" w:eastAsiaTheme="minorEastAsia"/>
                <w:lang w:eastAsia="zh-TW"/>
              </w:rPr>
              <w:t>年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 w:eastAsiaTheme="minorEastAsia"/>
                <w:lang w:eastAsia="zh-TW"/>
              </w:rPr>
              <w:t>月</w:t>
            </w:r>
            <w:r>
              <w:rPr>
                <w:rFonts w:eastAsia="PMingLiU"/>
                <w:lang w:eastAsia="zh-TW"/>
              </w:rPr>
              <w:t xml:space="preserve">      </w:t>
            </w:r>
            <w:r>
              <w:rPr>
                <w:rFonts w:hint="eastAsia" w:eastAsiaTheme="minorEastAsia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大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學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意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見</w:t>
            </w:r>
          </w:p>
        </w:tc>
        <w:tc>
          <w:tcPr>
            <w:tcW w:w="9999" w:type="dxa"/>
            <w:gridSpan w:val="16"/>
          </w:tcPr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  <w:lang w:eastAsia="zh-TW"/>
              </w:rPr>
              <w:t>負責人</w:t>
            </w:r>
            <w:r>
              <w:rPr>
                <w:rFonts w:hint="eastAsia" w:eastAsia="PMingLiU"/>
                <w:lang w:eastAsia="zh-TW"/>
              </w:rPr>
              <w:t>：</w:t>
            </w:r>
            <w:r>
              <w:rPr>
                <w:rFonts w:eastAsia="PMingLiU"/>
                <w:lang w:eastAsia="zh-TW"/>
              </w:rPr>
              <w:t xml:space="preserve">                                                         </w:t>
            </w:r>
            <w:r>
              <w:rPr>
                <w:rFonts w:hint="eastAsia" w:eastAsiaTheme="minorEastAsia"/>
                <w:lang w:eastAsia="zh-TW"/>
              </w:rPr>
              <w:t>年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  </w:t>
            </w:r>
            <w:r>
              <w:rPr>
                <w:rFonts w:hint="eastAsia" w:eastAsiaTheme="minorEastAsia"/>
                <w:lang w:eastAsia="zh-TW"/>
              </w:rPr>
              <w:t>月</w:t>
            </w:r>
            <w:r>
              <w:rPr>
                <w:rFonts w:eastAsia="PMingLiU"/>
                <w:lang w:eastAsia="zh-TW"/>
              </w:rPr>
              <w:t xml:space="preserve">      </w:t>
            </w:r>
            <w:r>
              <w:rPr>
                <w:rFonts w:hint="eastAsia" w:eastAsiaTheme="minorEastAsia"/>
                <w:lang w:eastAsia="zh-TW"/>
              </w:rPr>
              <w:t>日</w:t>
            </w:r>
          </w:p>
        </w:tc>
      </w:tr>
    </w:tbl>
    <w:p>
      <w:pPr>
        <w:ind w:left="-850" w:leftChars="-605" w:hanging="420" w:hangingChars="199"/>
        <w:rPr>
          <w:rFonts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備</w:t>
      </w:r>
      <w:r>
        <w:rPr>
          <w:rFonts w:eastAsia="PMingLiU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注</w:t>
      </w:r>
      <w:r>
        <w:rPr>
          <w:rFonts w:hint="eastAsia" w:eastAsia="PMingLiU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1. 網上報名及現場確認時間：</w:t>
      </w:r>
      <w:r>
        <w:rPr>
          <w:rFonts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21年</w:t>
      </w:r>
      <w:r>
        <w:rPr>
          <w:rFonts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-1</w:t>
      </w:r>
      <w:r>
        <w:rPr>
          <w:rFonts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2. 現場確認地點：香港中國旅行社的中環分社、太古康怡廣場分社、將軍澳分社、沙田分社、荃灣綠楊坊分社、屯門市廣場分社（當日營業時間以現場公佈為准）。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3. 申請材料</w:t>
      </w:r>
      <w:r>
        <w:rPr>
          <w:rFonts w:hint="eastAsia" w:ascii="Arial" w:hAnsi="Arial" w:eastAsia="PMingLiU" w:cs="Arial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（</w:t>
      </w:r>
      <w:r>
        <w:rPr>
          <w:rFonts w:ascii="Arial" w:hAnsi="Arial" w:eastAsia="PMingLiU" w:cs="Arial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宋体" w:hAnsi="宋体" w:cs="宋体" w:eastAsiaTheme="minorEastAsia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紙尺寸</w:t>
      </w:r>
      <w:r>
        <w:rPr>
          <w:rFonts w:hint="eastAsia" w:ascii="Arial" w:hAnsi="Arial" w:eastAsia="PMingLiU" w:cs="Arial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 w:eastAsiaTheme="minorEastAsia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豎向裝訂</w:t>
      </w:r>
      <w:r>
        <w:rPr>
          <w:rFonts w:hint="eastAsia" w:ascii="Arial" w:hAnsi="Arial" w:eastAsia="PMingLiU" w:cs="Arial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 w:eastAsiaTheme="minorEastAsia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備正本供核對</w:t>
      </w:r>
      <w:r>
        <w:rPr>
          <w:rFonts w:hint="eastAsia" w:ascii="Arial" w:hAnsi="Arial" w:eastAsia="PMingLiU" w:cs="Arial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⑴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網上</w:t>
      </w:r>
      <w:r>
        <w:rPr>
          <w:rFonts w:hint="eastAsia" w:ascii="宋体" w:hAnsi="宋体" w:eastAsia="PMingLiU" w:cs="宋体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"http://lxlz.jnu.cn/" </w:instrText>
      </w:r>
      <w:r>
        <w:fldChar w:fldCharType="separate"/>
      </w:r>
      <w:r>
        <w:rPr>
          <w:rStyle w:val="9"/>
          <w:rFonts w:ascii="宋体" w:hAnsi="宋体" w:eastAsia="PMingLiU" w:cs="宋体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http</w:t>
      </w:r>
      <w:r>
        <w:rPr>
          <w:rStyle w:val="9"/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Style w:val="9"/>
          <w:rFonts w:ascii="宋体" w:hAnsi="宋体" w:eastAsia="PMingLiU" w:cs="宋体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://lxlz.jnu.</w:t>
      </w:r>
      <w:r>
        <w:rPr>
          <w:rStyle w:val="9"/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edu.</w:t>
      </w:r>
      <w:r>
        <w:rPr>
          <w:rStyle w:val="9"/>
          <w:rFonts w:ascii="宋体" w:hAnsi="宋体" w:eastAsia="PMingLiU" w:cs="宋体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cn/</w:t>
      </w:r>
      <w:r>
        <w:rPr>
          <w:rStyle w:val="9"/>
          <w:rFonts w:ascii="宋体" w:hAnsi="宋体" w:eastAsia="PMingLiU" w:cs="宋体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PMingLiU" w:cs="宋体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提交之《暨南大學、華僑大學招收港澳台、華僑、華人及其他外籍學生報名表》列印本（附學生本人簽名）。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 xml:space="preserve">⑵ 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暨南大學、華僑大學招收香港保送生登記表（可在本網站“資料下載”目錄獲取，複印有效），需經中學班（級）主任、中學校長推薦簽名。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 xml:space="preserve">⑶ 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身份證和《港澳居民來往內地通行證》副本（正反面複印於同一版</w:t>
      </w:r>
      <w:r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紙上）。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⑷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 xml:space="preserve"> 中四～中六的成績單副本（如暫不能提供中六成績單，請先提交中四及中五成績單）。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⑸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 xml:space="preserve"> 學習概覽副本。</w:t>
      </w:r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4. 報名費港幣</w:t>
      </w:r>
      <w:r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550元 /人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widowControl/>
        <w:spacing w:line="360" w:lineRule="exact"/>
        <w:ind w:left="-1275" w:leftChars="-607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宋体" w:hAnsi="宋体" w:cs="宋体" w:eastAsiaTheme="minorEastAsia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面試時間：</w:t>
      </w:r>
      <w:r>
        <w:rPr>
          <w:rFonts w:hint="eastAsia"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2021年12月25-26日</w:t>
      </w:r>
      <w:r>
        <w:rPr>
          <w:rFonts w:hint="eastAsia" w:ascii="宋体" w:hAnsi="宋体" w:cs="宋体" w:eastAsiaTheme="minorEastAsia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，組織統一線上面試，請留意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暨南大學招生資訊網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cs="宋体" w:eastAsiaTheme="minorEastAsia"/>
          <w:color w:val="000000" w:themeColor="text1"/>
          <w:szCs w:val="21"/>
          <w:lang w:eastAsia="zh-TW"/>
          <w14:textFill>
            <w14:solidFill>
              <w14:schemeClr w14:val="tx1"/>
            </w14:solidFill>
          </w14:textFill>
        </w:rPr>
        <w:t>學生個人郵箱相關通知。</w:t>
      </w:r>
    </w:p>
    <w:p>
      <w:pPr>
        <w:widowControl/>
        <w:spacing w:line="360" w:lineRule="exact"/>
        <w:ind w:left="-1275" w:leftChars="-607" w:right="-286" w:rightChars="-136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6. 若報讀暨南大學的四個志願均為藝術、體育類專業的學生，可不參加此次面試，若非以上情況，可選擇性參加對非藝術、體育類專業的面試。報考我校藝術、體育類專業，還需參加藝術、體育類的專業考核，具體安排見2022年藝術、體育類招生簡章，請查詢暨南大學招生資訊網（https://zsb.jnu.edu.cn）。</w:t>
      </w:r>
    </w:p>
    <w:p>
      <w:pPr>
        <w:widowControl/>
        <w:spacing w:line="360" w:lineRule="exact"/>
        <w:ind w:left="-1275" w:leftChars="-607" w:right="-286" w:rightChars="-136" w:firstLine="425"/>
        <w:jc w:val="left"/>
        <w:rPr>
          <w:rFonts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7. 放榜時間：</w:t>
      </w:r>
      <w:r>
        <w:rPr>
          <w:rFonts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22年</w:t>
      </w:r>
      <w:r>
        <w:rPr>
          <w:rFonts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 w:eastAsiaTheme="minorEastAsia"/>
          <w:b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TW"/>
          <w14:textFill>
            <w14:solidFill>
              <w14:schemeClr w14:val="tx1"/>
            </w14:solidFill>
          </w14:textFill>
        </w:rPr>
        <w:t>在網上公佈，考生可用註冊賬號及密碼自行登入報名系統查詢。</w:t>
      </w:r>
    </w:p>
    <w:p>
      <w:pPr>
        <w:spacing w:line="360" w:lineRule="exact"/>
        <w:ind w:left="-981" w:leftChars="-607" w:hanging="294" w:hangingChars="140"/>
        <w:rPr>
          <w:rFonts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left="-6" w:leftChars="-143" w:hanging="294" w:hangingChars="140"/>
        <w:rPr>
          <w:rFonts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left="-6" w:leftChars="-204" w:hanging="422" w:hangingChars="200"/>
        <w:rPr>
          <w:rFonts w:eastAsiaTheme="minorEastAsia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聯繫方式</w:t>
      </w:r>
      <w:r>
        <w:rPr>
          <w:rFonts w:hint="eastAsia" w:eastAsia="PMingLiU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：</w:t>
      </w:r>
    </w:p>
    <w:p>
      <w:pPr>
        <w:spacing w:line="300" w:lineRule="exact"/>
        <w:ind w:left="-4" w:leftChars="-172" w:hanging="357" w:hangingChars="170"/>
        <w:rPr>
          <w:rFonts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暨南大學本科生招生辦公室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電話</w:t>
      </w:r>
      <w:r>
        <w:rPr>
          <w:rFonts w:hint="eastAsia"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：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86-20-85220130           </w:t>
      </w: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傳真</w:t>
      </w:r>
      <w:r>
        <w:rPr>
          <w:rFonts w:hint="eastAsia"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：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86-20-85221340</w:t>
      </w:r>
    </w:p>
    <w:p>
      <w:pPr>
        <w:spacing w:line="300" w:lineRule="exact"/>
        <w:ind w:left="-4" w:leftChars="-172" w:hanging="357" w:hangingChars="170"/>
        <w:rPr>
          <w:rFonts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暨南大學董事會香港辦事處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電話（w</w:t>
      </w:r>
      <w:r>
        <w:rPr>
          <w:rFonts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hatsapp</w:t>
      </w: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：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852-25404778</w:t>
      </w:r>
      <w:r>
        <w:rPr>
          <w:rFonts w:hint="eastAsia"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、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25404779   </w:t>
      </w:r>
    </w:p>
    <w:p>
      <w:pPr>
        <w:spacing w:line="300" w:lineRule="exact"/>
        <w:ind w:left="-4" w:leftChars="-172" w:hanging="357" w:hangingChars="170"/>
        <w:rPr>
          <w:rFonts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華僑大學</w:t>
      </w:r>
      <w:r>
        <w:rPr>
          <w:rFonts w:hint="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招生處   </w:t>
      </w: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電話</w:t>
      </w:r>
      <w:r>
        <w:rPr>
          <w:rFonts w:hint="eastAsia"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：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86-595-22695677          </w:t>
      </w: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傳真</w:t>
      </w:r>
      <w:r>
        <w:rPr>
          <w:rFonts w:hint="eastAsia"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：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86-595-22691575</w:t>
      </w:r>
    </w:p>
    <w:p>
      <w:pPr>
        <w:spacing w:line="300" w:lineRule="exact"/>
        <w:ind w:left="-4" w:leftChars="-172" w:hanging="357" w:hangingChars="170"/>
        <w:rPr>
          <w:rFonts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華僑大學駐香港辦事處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電話（w</w:t>
      </w:r>
      <w:r>
        <w:rPr>
          <w:rFonts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hatsapp</w:t>
      </w: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：</w:t>
      </w:r>
      <w:r>
        <w:rPr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852-25645133             </w:t>
      </w:r>
    </w:p>
    <w:p>
      <w:pPr>
        <w:spacing w:line="300" w:lineRule="exact"/>
        <w:ind w:left="-4" w:leftChars="-172" w:hanging="357" w:hangingChars="170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報名網址</w:t>
      </w:r>
      <w:r>
        <w:rPr>
          <w:rFonts w:hint="eastAsia"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"https://lxlz.jnu.edu.cn/" </w:instrText>
      </w:r>
      <w:r>
        <w:fldChar w:fldCharType="separate"/>
      </w:r>
      <w:r>
        <w:rPr>
          <w:rStyle w:val="9"/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http</w:t>
      </w:r>
      <w:r>
        <w:rPr>
          <w:rStyle w:val="9"/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Style w:val="9"/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>://lxlz.jnu.edu.cn/</w:t>
      </w:r>
      <w:r>
        <w:rPr>
          <w:rStyle w:val="9"/>
          <w:rFonts w:eastAsia="PMingLiU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70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97"/>
    <w:rsid w:val="00002003"/>
    <w:rsid w:val="000232EB"/>
    <w:rsid w:val="00037ED8"/>
    <w:rsid w:val="00055CBE"/>
    <w:rsid w:val="00067219"/>
    <w:rsid w:val="00086275"/>
    <w:rsid w:val="000C3D79"/>
    <w:rsid w:val="000E0654"/>
    <w:rsid w:val="0010751E"/>
    <w:rsid w:val="00120090"/>
    <w:rsid w:val="00165382"/>
    <w:rsid w:val="00165603"/>
    <w:rsid w:val="001A08B3"/>
    <w:rsid w:val="001C2315"/>
    <w:rsid w:val="001C6C51"/>
    <w:rsid w:val="00290097"/>
    <w:rsid w:val="003257DF"/>
    <w:rsid w:val="00330B96"/>
    <w:rsid w:val="00392552"/>
    <w:rsid w:val="00393358"/>
    <w:rsid w:val="003B2944"/>
    <w:rsid w:val="003F0AD8"/>
    <w:rsid w:val="003F6C21"/>
    <w:rsid w:val="00434C41"/>
    <w:rsid w:val="004739B2"/>
    <w:rsid w:val="004D15D4"/>
    <w:rsid w:val="004D4120"/>
    <w:rsid w:val="004F53B3"/>
    <w:rsid w:val="00537F78"/>
    <w:rsid w:val="005579E5"/>
    <w:rsid w:val="00576FA1"/>
    <w:rsid w:val="005904C6"/>
    <w:rsid w:val="005B1A13"/>
    <w:rsid w:val="00621521"/>
    <w:rsid w:val="00635776"/>
    <w:rsid w:val="00636E2E"/>
    <w:rsid w:val="0065429F"/>
    <w:rsid w:val="00695A1C"/>
    <w:rsid w:val="006C7A0C"/>
    <w:rsid w:val="006D035A"/>
    <w:rsid w:val="007226C2"/>
    <w:rsid w:val="007660A4"/>
    <w:rsid w:val="007B4428"/>
    <w:rsid w:val="00801DEE"/>
    <w:rsid w:val="00813D6F"/>
    <w:rsid w:val="00823D8F"/>
    <w:rsid w:val="00832C0B"/>
    <w:rsid w:val="00842FA3"/>
    <w:rsid w:val="008615B3"/>
    <w:rsid w:val="00871A4A"/>
    <w:rsid w:val="008742EA"/>
    <w:rsid w:val="009049DB"/>
    <w:rsid w:val="00911641"/>
    <w:rsid w:val="009123C0"/>
    <w:rsid w:val="00923F71"/>
    <w:rsid w:val="0092410E"/>
    <w:rsid w:val="009279A4"/>
    <w:rsid w:val="00953EBF"/>
    <w:rsid w:val="0098625E"/>
    <w:rsid w:val="009911A4"/>
    <w:rsid w:val="009A3DE2"/>
    <w:rsid w:val="009D4E73"/>
    <w:rsid w:val="009F2916"/>
    <w:rsid w:val="00A72C56"/>
    <w:rsid w:val="00A7713A"/>
    <w:rsid w:val="00A90EAC"/>
    <w:rsid w:val="00AB51C7"/>
    <w:rsid w:val="00AD3A90"/>
    <w:rsid w:val="00AD6F97"/>
    <w:rsid w:val="00AE25C1"/>
    <w:rsid w:val="00B11997"/>
    <w:rsid w:val="00BB7651"/>
    <w:rsid w:val="00BF0C2C"/>
    <w:rsid w:val="00C019C9"/>
    <w:rsid w:val="00C0258C"/>
    <w:rsid w:val="00C32755"/>
    <w:rsid w:val="00C50281"/>
    <w:rsid w:val="00C7374F"/>
    <w:rsid w:val="00C75CA9"/>
    <w:rsid w:val="00CC4FE3"/>
    <w:rsid w:val="00CE6333"/>
    <w:rsid w:val="00CF2064"/>
    <w:rsid w:val="00D01935"/>
    <w:rsid w:val="00D26732"/>
    <w:rsid w:val="00D7259B"/>
    <w:rsid w:val="00DA0832"/>
    <w:rsid w:val="00DB5E22"/>
    <w:rsid w:val="00DC7891"/>
    <w:rsid w:val="00DF1FAC"/>
    <w:rsid w:val="00DF3E68"/>
    <w:rsid w:val="00E00B63"/>
    <w:rsid w:val="00E1253C"/>
    <w:rsid w:val="00E332BF"/>
    <w:rsid w:val="00E40BAE"/>
    <w:rsid w:val="00E700CA"/>
    <w:rsid w:val="00E77844"/>
    <w:rsid w:val="00E96A03"/>
    <w:rsid w:val="00EA65BC"/>
    <w:rsid w:val="00EC122C"/>
    <w:rsid w:val="00ED693B"/>
    <w:rsid w:val="00F107E3"/>
    <w:rsid w:val="00F13D7A"/>
    <w:rsid w:val="00F143BB"/>
    <w:rsid w:val="00F16D87"/>
    <w:rsid w:val="00FA58CA"/>
    <w:rsid w:val="00FE62A6"/>
    <w:rsid w:val="00FE6857"/>
    <w:rsid w:val="032E1728"/>
    <w:rsid w:val="2A1F33AF"/>
    <w:rsid w:val="3EB74AE0"/>
    <w:rsid w:val="52AF74CD"/>
    <w:rsid w:val="55984DF9"/>
    <w:rsid w:val="62C50EA2"/>
    <w:rsid w:val="68C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246</Words>
  <Characters>1405</Characters>
  <Lines>11</Lines>
  <Paragraphs>3</Paragraphs>
  <TotalTime>4</TotalTime>
  <ScaleCrop>false</ScaleCrop>
  <LinksUpToDate>false</LinksUpToDate>
  <CharactersWithSpaces>1648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2021-11-04T10:11:00Z</dcterms:created>
  <dc:creator>暨南大学</dc:creator>
  <cp:lastModifiedBy>Administrator</cp:lastModifiedBy>
  <cp:lastPrinted>2019-10-29T07:05:00Z</cp:lastPrinted>
  <dcterms:modified xsi:type="dcterms:W3CDTF">2021-11-08T09:39:12Z</dcterms:modified>
  <dc:title>暨南大学   华侨大学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E7C5BED31CEA44B7A91BA145009B2245</vt:lpwstr>
  </property>
</Properties>
</file>